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37" w:rsidRPr="00013A4A" w:rsidRDefault="00F31337" w:rsidP="003A18A0">
      <w:pPr>
        <w:spacing w:line="320" w:lineRule="atLeast"/>
        <w:rPr>
          <w:rFonts w:ascii="Arial" w:hAnsi="Arial" w:cs="Arial"/>
          <w:b/>
          <w:sz w:val="20"/>
          <w:lang w:val="en"/>
        </w:rPr>
      </w:pPr>
      <w:r w:rsidRPr="00013A4A">
        <w:rPr>
          <w:rFonts w:ascii="Arial" w:hAnsi="Arial" w:cs="Arial"/>
          <w:b/>
          <w:sz w:val="20"/>
          <w:lang w:val="en"/>
        </w:rPr>
        <w:t xml:space="preserve">Paraeducator </w:t>
      </w:r>
    </w:p>
    <w:p w:rsidR="002B3A1D" w:rsidRPr="00013A4A" w:rsidRDefault="002B3A1D" w:rsidP="002B3A1D">
      <w:pPr>
        <w:pStyle w:val="Default"/>
        <w:rPr>
          <w:color w:val="auto"/>
          <w:sz w:val="20"/>
          <w:szCs w:val="20"/>
        </w:rPr>
      </w:pPr>
      <w:bookmarkStart w:id="0" w:name="_GoBack"/>
      <w:bookmarkEnd w:id="0"/>
    </w:p>
    <w:p w:rsidR="00013A4A" w:rsidRDefault="002B3A1D" w:rsidP="002B3A1D">
      <w:pPr>
        <w:pStyle w:val="Default"/>
        <w:rPr>
          <w:b/>
          <w:bCs/>
          <w:color w:val="auto"/>
          <w:sz w:val="20"/>
          <w:szCs w:val="20"/>
        </w:rPr>
      </w:pPr>
      <w:r w:rsidRPr="00013A4A">
        <w:rPr>
          <w:b/>
          <w:bCs/>
          <w:color w:val="auto"/>
          <w:sz w:val="20"/>
          <w:szCs w:val="20"/>
        </w:rPr>
        <w:t>Position Purpose</w:t>
      </w:r>
    </w:p>
    <w:p w:rsidR="002A3505" w:rsidRPr="00013A4A" w:rsidRDefault="002A3505" w:rsidP="002B3A1D">
      <w:pPr>
        <w:pStyle w:val="Default"/>
        <w:rPr>
          <w:b/>
          <w:bCs/>
          <w:color w:val="auto"/>
          <w:sz w:val="20"/>
          <w:szCs w:val="20"/>
        </w:rPr>
      </w:pPr>
    </w:p>
    <w:p w:rsidR="002B3A1D" w:rsidRPr="00013A4A" w:rsidRDefault="002B3A1D" w:rsidP="002B3A1D">
      <w:pPr>
        <w:pStyle w:val="Default"/>
        <w:rPr>
          <w:color w:val="auto"/>
          <w:sz w:val="20"/>
          <w:szCs w:val="20"/>
        </w:rPr>
      </w:pPr>
      <w:r w:rsidRPr="00013A4A">
        <w:rPr>
          <w:color w:val="auto"/>
          <w:sz w:val="20"/>
          <w:szCs w:val="20"/>
        </w:rPr>
        <w:t xml:space="preserve">Under the direct supervision of a certified staff member, to assist certified professional staff with students in the classroom to meet instructional goals and objectives or to assist with other duties in the school which add to the overall quality of the school. </w:t>
      </w:r>
    </w:p>
    <w:p w:rsidR="002B3A1D" w:rsidRPr="00013A4A" w:rsidRDefault="002B3A1D" w:rsidP="002B3A1D">
      <w:pPr>
        <w:pStyle w:val="Default"/>
        <w:rPr>
          <w:color w:val="auto"/>
          <w:sz w:val="20"/>
          <w:szCs w:val="20"/>
        </w:rPr>
      </w:pPr>
    </w:p>
    <w:p w:rsidR="002B3A1D" w:rsidRPr="00013A4A" w:rsidRDefault="002B3A1D" w:rsidP="002B3A1D">
      <w:pPr>
        <w:pStyle w:val="Default"/>
        <w:rPr>
          <w:b/>
          <w:bCs/>
          <w:color w:val="auto"/>
          <w:sz w:val="20"/>
          <w:szCs w:val="20"/>
        </w:rPr>
      </w:pPr>
      <w:r w:rsidRPr="00013A4A">
        <w:rPr>
          <w:b/>
          <w:bCs/>
          <w:color w:val="auto"/>
          <w:sz w:val="20"/>
          <w:szCs w:val="20"/>
        </w:rPr>
        <w:t xml:space="preserve">Essential Job Functions </w:t>
      </w:r>
    </w:p>
    <w:p w:rsidR="00013A4A" w:rsidRPr="00013A4A" w:rsidRDefault="00013A4A" w:rsidP="002B3A1D">
      <w:pPr>
        <w:pStyle w:val="Default"/>
        <w:rPr>
          <w:color w:val="auto"/>
          <w:sz w:val="20"/>
          <w:szCs w:val="20"/>
        </w:rPr>
      </w:pP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and guides students to reinforce reading, language arts, mathematics, computer instruction, and other skills.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Works with students individually and in small groups to reinforce basic learning and implement assigned programs.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professional staff in the administration and correction of classroom exercises, tests and assessments.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in classroom preparations and strategies for reinforcing instructional materials and skills according to individual student needs.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with record-keeping procedures to document student learning and performance.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with classroom behavioral management to minimize disruptions, ensure a safe and orderly classroom, and ensure students are on task.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students in non-instructional areas, such as supervising the student lunch programs, bus duty, playground duty, corridor, study hall, and other related non-instructional areas.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Accompanies students on field trips for the purpose of assisting with supervision.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Constructs, copies and distribute and use educational materials as needed.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teacher with parent contact as requested to foster effective and participatory parent involvement in student education.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Assists students with special needs in all aspects of classroom instruction to maximize inclusion, learning, achievement of IEP objectives, etc.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Contributes to the IEP process and serves as resource for the evaluation team as needed.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Assist students with physical or mental disabilities with activities of daily living for the purpose of maximizing their ability to participate in school or learning activities. </w:t>
      </w:r>
    </w:p>
    <w:p w:rsidR="002B3A1D" w:rsidRPr="00013A4A" w:rsidRDefault="002B3A1D" w:rsidP="00013A4A">
      <w:pPr>
        <w:pStyle w:val="Default"/>
        <w:numPr>
          <w:ilvl w:val="0"/>
          <w:numId w:val="18"/>
        </w:numPr>
        <w:spacing w:after="167"/>
        <w:rPr>
          <w:color w:val="auto"/>
          <w:sz w:val="20"/>
          <w:szCs w:val="20"/>
        </w:rPr>
      </w:pPr>
      <w:r w:rsidRPr="00013A4A">
        <w:rPr>
          <w:color w:val="auto"/>
          <w:sz w:val="20"/>
          <w:szCs w:val="20"/>
        </w:rPr>
        <w:t xml:space="preserve">Follows all applicable safety rules, procedures and regulations governing the proper manner of assistance for all students, including those with disabilities or other special needs. </w:t>
      </w:r>
    </w:p>
    <w:p w:rsidR="002B3A1D" w:rsidRPr="00013A4A" w:rsidRDefault="002B3A1D" w:rsidP="00013A4A">
      <w:pPr>
        <w:pStyle w:val="Default"/>
        <w:numPr>
          <w:ilvl w:val="0"/>
          <w:numId w:val="18"/>
        </w:numPr>
        <w:rPr>
          <w:color w:val="auto"/>
          <w:sz w:val="20"/>
          <w:szCs w:val="20"/>
        </w:rPr>
      </w:pPr>
      <w:r w:rsidRPr="00013A4A">
        <w:rPr>
          <w:color w:val="auto"/>
          <w:sz w:val="20"/>
          <w:szCs w:val="20"/>
        </w:rPr>
        <w:t xml:space="preserve">May assist in the training of other paraprofessionals. </w:t>
      </w:r>
    </w:p>
    <w:p w:rsidR="002B3A1D" w:rsidRPr="00013A4A" w:rsidRDefault="002B3A1D" w:rsidP="002B3A1D">
      <w:pPr>
        <w:pStyle w:val="Default"/>
        <w:rPr>
          <w:color w:val="auto"/>
          <w:sz w:val="20"/>
          <w:szCs w:val="20"/>
        </w:rPr>
      </w:pPr>
    </w:p>
    <w:p w:rsidR="00013A4A" w:rsidRPr="00013A4A" w:rsidRDefault="002B3A1D" w:rsidP="00013A4A">
      <w:pPr>
        <w:pStyle w:val="Default"/>
        <w:pageBreakBefore/>
        <w:rPr>
          <w:color w:val="auto"/>
          <w:sz w:val="20"/>
          <w:szCs w:val="20"/>
        </w:rPr>
      </w:pPr>
      <w:r w:rsidRPr="00013A4A">
        <w:rPr>
          <w:b/>
          <w:bCs/>
          <w:color w:val="auto"/>
          <w:sz w:val="20"/>
          <w:szCs w:val="20"/>
        </w:rPr>
        <w:lastRenderedPageBreak/>
        <w:t xml:space="preserve">Additional Duties: </w:t>
      </w:r>
    </w:p>
    <w:p w:rsidR="00013A4A" w:rsidRPr="00013A4A" w:rsidRDefault="00013A4A" w:rsidP="00013A4A">
      <w:pPr>
        <w:pStyle w:val="Default"/>
        <w:spacing w:after="167"/>
        <w:ind w:left="720"/>
        <w:rPr>
          <w:color w:val="auto"/>
          <w:sz w:val="20"/>
          <w:szCs w:val="20"/>
        </w:rPr>
      </w:pPr>
    </w:p>
    <w:p w:rsidR="002B3A1D" w:rsidRPr="00013A4A" w:rsidRDefault="002B3A1D" w:rsidP="00013A4A">
      <w:pPr>
        <w:pStyle w:val="Default"/>
        <w:numPr>
          <w:ilvl w:val="0"/>
          <w:numId w:val="19"/>
        </w:numPr>
        <w:spacing w:after="167"/>
        <w:rPr>
          <w:color w:val="auto"/>
          <w:sz w:val="20"/>
          <w:szCs w:val="20"/>
        </w:rPr>
      </w:pPr>
      <w:r w:rsidRPr="00013A4A">
        <w:rPr>
          <w:color w:val="auto"/>
          <w:sz w:val="20"/>
          <w:szCs w:val="20"/>
        </w:rPr>
        <w:t xml:space="preserve">Assist students with common daily tasks such as eating, dressing, toileting, to include if necessary, diapering. </w:t>
      </w:r>
    </w:p>
    <w:p w:rsidR="002B3A1D" w:rsidRPr="00013A4A" w:rsidRDefault="002B3A1D" w:rsidP="00013A4A">
      <w:pPr>
        <w:pStyle w:val="Default"/>
        <w:numPr>
          <w:ilvl w:val="0"/>
          <w:numId w:val="19"/>
        </w:numPr>
        <w:spacing w:after="167"/>
        <w:rPr>
          <w:color w:val="auto"/>
          <w:sz w:val="20"/>
          <w:szCs w:val="20"/>
        </w:rPr>
      </w:pPr>
      <w:r w:rsidRPr="00013A4A">
        <w:rPr>
          <w:color w:val="auto"/>
          <w:sz w:val="20"/>
          <w:szCs w:val="20"/>
        </w:rPr>
        <w:t xml:space="preserve">Take actions, or assist in taking action, to restrain students who are risk of harming themselves or others by following school/program approved procedures. </w:t>
      </w:r>
    </w:p>
    <w:p w:rsidR="002B3A1D" w:rsidRPr="00013A4A" w:rsidRDefault="002B3A1D" w:rsidP="00013A4A">
      <w:pPr>
        <w:pStyle w:val="Default"/>
        <w:numPr>
          <w:ilvl w:val="0"/>
          <w:numId w:val="19"/>
        </w:numPr>
        <w:spacing w:after="167"/>
        <w:rPr>
          <w:color w:val="auto"/>
          <w:sz w:val="20"/>
          <w:szCs w:val="20"/>
        </w:rPr>
      </w:pPr>
      <w:r w:rsidRPr="00013A4A">
        <w:rPr>
          <w:color w:val="auto"/>
          <w:sz w:val="20"/>
          <w:szCs w:val="20"/>
        </w:rPr>
        <w:t xml:space="preserve">Assist in implementing physical and occupational therapy plans by working with students to increase range of motion, mobility, and positioning. </w:t>
      </w:r>
    </w:p>
    <w:p w:rsidR="002B3A1D" w:rsidRPr="00013A4A" w:rsidRDefault="002B3A1D" w:rsidP="00013A4A">
      <w:pPr>
        <w:pStyle w:val="Default"/>
        <w:numPr>
          <w:ilvl w:val="0"/>
          <w:numId w:val="19"/>
        </w:numPr>
        <w:spacing w:after="167"/>
        <w:rPr>
          <w:color w:val="auto"/>
          <w:sz w:val="20"/>
          <w:szCs w:val="20"/>
        </w:rPr>
      </w:pPr>
      <w:r w:rsidRPr="00013A4A">
        <w:rPr>
          <w:color w:val="auto"/>
          <w:sz w:val="20"/>
          <w:szCs w:val="20"/>
        </w:rPr>
        <w:t xml:space="preserve">Assist guidance, pupil services staff or building administration, as needed. </w:t>
      </w:r>
    </w:p>
    <w:p w:rsidR="002B3A1D" w:rsidRPr="00013A4A" w:rsidRDefault="002B3A1D" w:rsidP="00013A4A">
      <w:pPr>
        <w:pStyle w:val="Default"/>
        <w:numPr>
          <w:ilvl w:val="0"/>
          <w:numId w:val="19"/>
        </w:numPr>
        <w:rPr>
          <w:color w:val="auto"/>
          <w:sz w:val="20"/>
          <w:szCs w:val="20"/>
        </w:rPr>
      </w:pPr>
      <w:r w:rsidRPr="00013A4A">
        <w:rPr>
          <w:color w:val="auto"/>
          <w:sz w:val="20"/>
          <w:szCs w:val="20"/>
        </w:rPr>
        <w:t xml:space="preserve">Perform any other related duties as assigned </w:t>
      </w:r>
      <w:r w:rsidRPr="00013A4A">
        <w:rPr>
          <w:b/>
          <w:bCs/>
          <w:color w:val="auto"/>
          <w:sz w:val="20"/>
          <w:szCs w:val="20"/>
        </w:rPr>
        <w:t xml:space="preserve">Note: </w:t>
      </w:r>
      <w:r w:rsidRPr="00013A4A">
        <w:rPr>
          <w:color w:val="auto"/>
          <w:sz w:val="20"/>
          <w:szCs w:val="20"/>
        </w:rPr>
        <w:t xml:space="preserve">The above description is illustrative of tasks and responsibilities. It is not meant to be all inclusive of every task or responsibility. </w:t>
      </w:r>
    </w:p>
    <w:p w:rsidR="002B3A1D" w:rsidRPr="00013A4A" w:rsidRDefault="002B3A1D" w:rsidP="002B3A1D">
      <w:pPr>
        <w:pStyle w:val="Default"/>
        <w:rPr>
          <w:color w:val="auto"/>
          <w:sz w:val="20"/>
          <w:szCs w:val="20"/>
        </w:rPr>
      </w:pPr>
    </w:p>
    <w:p w:rsidR="00013A4A" w:rsidRPr="00013A4A" w:rsidRDefault="002B3A1D" w:rsidP="002B3A1D">
      <w:pPr>
        <w:pStyle w:val="Default"/>
        <w:rPr>
          <w:b/>
          <w:bCs/>
          <w:color w:val="auto"/>
          <w:sz w:val="20"/>
          <w:szCs w:val="20"/>
        </w:rPr>
      </w:pPr>
      <w:r w:rsidRPr="00013A4A">
        <w:rPr>
          <w:b/>
          <w:bCs/>
          <w:color w:val="auto"/>
          <w:sz w:val="20"/>
          <w:szCs w:val="20"/>
        </w:rPr>
        <w:t xml:space="preserve">Equipment </w:t>
      </w:r>
    </w:p>
    <w:p w:rsidR="002B3A1D" w:rsidRPr="00013A4A" w:rsidRDefault="002B3A1D" w:rsidP="002B3A1D">
      <w:pPr>
        <w:pStyle w:val="Default"/>
        <w:rPr>
          <w:color w:val="auto"/>
          <w:sz w:val="20"/>
          <w:szCs w:val="20"/>
        </w:rPr>
      </w:pPr>
      <w:r w:rsidRPr="00013A4A">
        <w:rPr>
          <w:color w:val="auto"/>
          <w:sz w:val="20"/>
          <w:szCs w:val="20"/>
        </w:rPr>
        <w:t xml:space="preserve">Use standard office equipment, such as personal computers and copiers. </w:t>
      </w:r>
    </w:p>
    <w:p w:rsidR="002B3A1D" w:rsidRPr="00013A4A" w:rsidRDefault="002B3A1D" w:rsidP="002B3A1D">
      <w:pPr>
        <w:pStyle w:val="Default"/>
        <w:rPr>
          <w:color w:val="auto"/>
          <w:sz w:val="20"/>
          <w:szCs w:val="20"/>
        </w:rPr>
      </w:pPr>
    </w:p>
    <w:p w:rsidR="002B3A1D" w:rsidRPr="00013A4A" w:rsidRDefault="002B3A1D" w:rsidP="002B3A1D">
      <w:pPr>
        <w:pStyle w:val="Default"/>
        <w:rPr>
          <w:color w:val="auto"/>
          <w:sz w:val="20"/>
          <w:szCs w:val="20"/>
        </w:rPr>
      </w:pPr>
      <w:r w:rsidRPr="00013A4A">
        <w:rPr>
          <w:b/>
          <w:bCs/>
          <w:color w:val="auto"/>
          <w:sz w:val="20"/>
          <w:szCs w:val="20"/>
        </w:rPr>
        <w:t xml:space="preserve">Travel Requirements </w:t>
      </w:r>
    </w:p>
    <w:p w:rsidR="00013A4A" w:rsidRPr="00013A4A" w:rsidRDefault="00013A4A" w:rsidP="002B3A1D">
      <w:pPr>
        <w:pStyle w:val="Default"/>
        <w:rPr>
          <w:color w:val="auto"/>
          <w:sz w:val="20"/>
          <w:szCs w:val="20"/>
        </w:rPr>
      </w:pPr>
    </w:p>
    <w:p w:rsidR="002B3A1D" w:rsidRPr="00013A4A" w:rsidRDefault="002B3A1D" w:rsidP="002B3A1D">
      <w:pPr>
        <w:pStyle w:val="Default"/>
        <w:rPr>
          <w:color w:val="auto"/>
          <w:sz w:val="20"/>
          <w:szCs w:val="20"/>
        </w:rPr>
      </w:pPr>
      <w:r w:rsidRPr="00013A4A">
        <w:rPr>
          <w:color w:val="auto"/>
          <w:sz w:val="20"/>
          <w:szCs w:val="20"/>
        </w:rPr>
        <w:t>Travel between schools, or between schools and central offices, may be required for certain positions.</w:t>
      </w:r>
    </w:p>
    <w:p w:rsidR="002B3A1D" w:rsidRPr="00013A4A" w:rsidRDefault="002B3A1D" w:rsidP="002B3A1D">
      <w:pPr>
        <w:pStyle w:val="Default"/>
        <w:rPr>
          <w:color w:val="auto"/>
          <w:sz w:val="20"/>
          <w:szCs w:val="20"/>
        </w:rPr>
      </w:pPr>
    </w:p>
    <w:p w:rsidR="002B3A1D" w:rsidRPr="00013A4A" w:rsidRDefault="002B3A1D" w:rsidP="002B3A1D">
      <w:pPr>
        <w:pStyle w:val="Default"/>
        <w:rPr>
          <w:color w:val="auto"/>
          <w:sz w:val="20"/>
          <w:szCs w:val="20"/>
        </w:rPr>
      </w:pPr>
      <w:r w:rsidRPr="00013A4A">
        <w:rPr>
          <w:b/>
          <w:bCs/>
          <w:color w:val="auto"/>
          <w:sz w:val="20"/>
          <w:szCs w:val="20"/>
        </w:rPr>
        <w:t xml:space="preserve">Knowledge, Skills and Abilities </w:t>
      </w:r>
    </w:p>
    <w:p w:rsidR="00013A4A" w:rsidRPr="00013A4A" w:rsidRDefault="00013A4A" w:rsidP="002B3A1D">
      <w:pPr>
        <w:pStyle w:val="Default"/>
        <w:spacing w:after="165"/>
        <w:rPr>
          <w:color w:val="auto"/>
          <w:sz w:val="20"/>
          <w:szCs w:val="20"/>
        </w:rPr>
      </w:pP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carry out instructions furnished in written or oral form.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add, subtract, multiply and divide, and perform arithmetic operations as needed to assist students.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understand, apply and use personal computers and software applications (e.g., Word, Excel).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work with a diverse group of individuals.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maintain confidentiality of information regarding students, employees and others.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establish a supportive and compassionate relationship with students with special needs.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establish and maintain cooperative working relationships with students, staff and others contacted in the course of work. </w:t>
      </w:r>
    </w:p>
    <w:p w:rsidR="002B3A1D" w:rsidRPr="00013A4A" w:rsidRDefault="002B3A1D" w:rsidP="00013A4A">
      <w:pPr>
        <w:pStyle w:val="Default"/>
        <w:numPr>
          <w:ilvl w:val="0"/>
          <w:numId w:val="20"/>
        </w:numPr>
        <w:spacing w:after="165"/>
        <w:rPr>
          <w:color w:val="auto"/>
          <w:sz w:val="20"/>
          <w:szCs w:val="20"/>
        </w:rPr>
      </w:pPr>
      <w:r w:rsidRPr="00013A4A">
        <w:rPr>
          <w:color w:val="auto"/>
          <w:sz w:val="20"/>
          <w:szCs w:val="20"/>
        </w:rPr>
        <w:t xml:space="preserve">Ability to report work orally or in writing to supervisor as required. </w:t>
      </w:r>
    </w:p>
    <w:p w:rsidR="002B3A1D" w:rsidRPr="00013A4A" w:rsidRDefault="002B3A1D" w:rsidP="00013A4A">
      <w:pPr>
        <w:pStyle w:val="Default"/>
        <w:numPr>
          <w:ilvl w:val="0"/>
          <w:numId w:val="20"/>
        </w:numPr>
        <w:rPr>
          <w:color w:val="auto"/>
          <w:sz w:val="20"/>
          <w:szCs w:val="20"/>
        </w:rPr>
      </w:pPr>
      <w:r w:rsidRPr="00013A4A">
        <w:rPr>
          <w:color w:val="auto"/>
          <w:sz w:val="20"/>
          <w:szCs w:val="20"/>
        </w:rPr>
        <w:t xml:space="preserve">Effective writing and verbal communication skills. </w:t>
      </w:r>
    </w:p>
    <w:p w:rsidR="002B3A1D" w:rsidRPr="00013A4A" w:rsidRDefault="002B3A1D" w:rsidP="002B3A1D">
      <w:pPr>
        <w:pStyle w:val="Default"/>
        <w:rPr>
          <w:color w:val="auto"/>
          <w:sz w:val="20"/>
          <w:szCs w:val="20"/>
        </w:rPr>
      </w:pPr>
    </w:p>
    <w:p w:rsidR="002B3A1D" w:rsidRPr="00013A4A" w:rsidRDefault="002B3A1D" w:rsidP="002B3A1D">
      <w:pPr>
        <w:pStyle w:val="Default"/>
        <w:pageBreakBefore/>
        <w:rPr>
          <w:color w:val="auto"/>
          <w:sz w:val="20"/>
          <w:szCs w:val="20"/>
        </w:rPr>
      </w:pPr>
      <w:r w:rsidRPr="00013A4A">
        <w:rPr>
          <w:b/>
          <w:bCs/>
          <w:color w:val="auto"/>
          <w:sz w:val="20"/>
          <w:szCs w:val="20"/>
        </w:rPr>
        <w:lastRenderedPageBreak/>
        <w:t xml:space="preserve">Physical and Mental Demands, Work Hazards </w:t>
      </w:r>
    </w:p>
    <w:p w:rsidR="00013A4A" w:rsidRPr="00013A4A" w:rsidRDefault="00013A4A" w:rsidP="002B3A1D">
      <w:pPr>
        <w:pStyle w:val="Default"/>
        <w:spacing w:after="165"/>
        <w:rPr>
          <w:color w:val="auto"/>
          <w:sz w:val="20"/>
          <w:szCs w:val="20"/>
        </w:rPr>
      </w:pP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Lift greater than 25 pounds. </w:t>
      </w: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Get from kneeling to standing and standing to kneeling with ease and without outside support. </w:t>
      </w: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Kneel on one knee, both knees. </w:t>
      </w: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Get up and down from floor without assistance. </w:t>
      </w: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Bend from the legs with ease. </w:t>
      </w: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Shuffle quickly on your feet front to back, back to front, side to side. </w:t>
      </w:r>
    </w:p>
    <w:p w:rsidR="002B3A1D" w:rsidRPr="00013A4A" w:rsidRDefault="002B3A1D" w:rsidP="00013A4A">
      <w:pPr>
        <w:pStyle w:val="Default"/>
        <w:numPr>
          <w:ilvl w:val="0"/>
          <w:numId w:val="21"/>
        </w:numPr>
        <w:spacing w:after="165"/>
        <w:rPr>
          <w:color w:val="auto"/>
          <w:sz w:val="20"/>
          <w:szCs w:val="20"/>
        </w:rPr>
      </w:pPr>
      <w:r w:rsidRPr="00013A4A">
        <w:rPr>
          <w:color w:val="auto"/>
          <w:sz w:val="20"/>
          <w:szCs w:val="20"/>
        </w:rPr>
        <w:t xml:space="preserve">Works in standard office, school building environments, and on buses or vans. </w:t>
      </w:r>
    </w:p>
    <w:p w:rsidR="002B3A1D" w:rsidRPr="00013A4A" w:rsidRDefault="002B3A1D" w:rsidP="00013A4A">
      <w:pPr>
        <w:pStyle w:val="Default"/>
        <w:numPr>
          <w:ilvl w:val="0"/>
          <w:numId w:val="21"/>
        </w:numPr>
        <w:rPr>
          <w:color w:val="auto"/>
          <w:sz w:val="20"/>
          <w:szCs w:val="20"/>
        </w:rPr>
      </w:pPr>
      <w:r w:rsidRPr="00013A4A">
        <w:rPr>
          <w:color w:val="auto"/>
          <w:sz w:val="20"/>
          <w:szCs w:val="20"/>
        </w:rPr>
        <w:t xml:space="preserve">Ability to work outdoors during outdoor student activities. </w:t>
      </w:r>
    </w:p>
    <w:p w:rsidR="002B3A1D" w:rsidRPr="00013A4A" w:rsidRDefault="002B3A1D" w:rsidP="002B3A1D">
      <w:pPr>
        <w:pStyle w:val="Default"/>
        <w:rPr>
          <w:color w:val="auto"/>
          <w:sz w:val="20"/>
          <w:szCs w:val="20"/>
        </w:rPr>
      </w:pPr>
    </w:p>
    <w:p w:rsidR="002B3A1D" w:rsidRPr="00013A4A" w:rsidRDefault="002B3A1D" w:rsidP="002B3A1D">
      <w:pPr>
        <w:pStyle w:val="Default"/>
        <w:rPr>
          <w:color w:val="auto"/>
          <w:sz w:val="20"/>
          <w:szCs w:val="20"/>
        </w:rPr>
      </w:pPr>
      <w:r w:rsidRPr="00013A4A">
        <w:rPr>
          <w:b/>
          <w:bCs/>
          <w:color w:val="auto"/>
          <w:sz w:val="20"/>
          <w:szCs w:val="20"/>
        </w:rPr>
        <w:t xml:space="preserve">Qualifications Profile: </w:t>
      </w:r>
      <w:r w:rsidRPr="00013A4A">
        <w:rPr>
          <w:color w:val="auto"/>
          <w:sz w:val="20"/>
          <w:szCs w:val="20"/>
        </w:rPr>
        <w:t xml:space="preserve">Title I-funded programs </w:t>
      </w:r>
    </w:p>
    <w:p w:rsidR="002B3A1D" w:rsidRPr="00013A4A" w:rsidRDefault="002B3A1D" w:rsidP="002B3A1D">
      <w:pPr>
        <w:pStyle w:val="Default"/>
        <w:rPr>
          <w:color w:val="auto"/>
          <w:sz w:val="20"/>
          <w:szCs w:val="20"/>
        </w:rPr>
      </w:pPr>
    </w:p>
    <w:p w:rsidR="002B3A1D" w:rsidRPr="00013A4A" w:rsidRDefault="002B3A1D" w:rsidP="00013A4A">
      <w:pPr>
        <w:pStyle w:val="Default"/>
        <w:numPr>
          <w:ilvl w:val="0"/>
          <w:numId w:val="22"/>
        </w:numPr>
        <w:spacing w:after="167"/>
        <w:rPr>
          <w:color w:val="auto"/>
          <w:sz w:val="20"/>
          <w:szCs w:val="20"/>
        </w:rPr>
      </w:pPr>
      <w:r w:rsidRPr="00013A4A">
        <w:rPr>
          <w:color w:val="auto"/>
          <w:sz w:val="20"/>
          <w:szCs w:val="20"/>
        </w:rPr>
        <w:t xml:space="preserve">For Title I-funded programs: (1) a high school diploma plus two years of college credit, or (2) an Associate of Arts degree, or (3) a passing score on the ParaPro. </w:t>
      </w:r>
    </w:p>
    <w:p w:rsidR="002B3A1D" w:rsidRPr="00013A4A" w:rsidRDefault="002B3A1D" w:rsidP="00013A4A">
      <w:pPr>
        <w:pStyle w:val="Default"/>
        <w:numPr>
          <w:ilvl w:val="0"/>
          <w:numId w:val="22"/>
        </w:numPr>
        <w:rPr>
          <w:color w:val="auto"/>
          <w:sz w:val="20"/>
          <w:szCs w:val="20"/>
        </w:rPr>
      </w:pPr>
      <w:r w:rsidRPr="00013A4A">
        <w:rPr>
          <w:color w:val="auto"/>
          <w:sz w:val="20"/>
          <w:szCs w:val="20"/>
        </w:rPr>
        <w:t xml:space="preserve">Prior experience working with children with disabilities desirable. </w:t>
      </w:r>
    </w:p>
    <w:p w:rsidR="002B3A1D" w:rsidRPr="00013A4A" w:rsidRDefault="002B3A1D" w:rsidP="002B3A1D">
      <w:pPr>
        <w:pStyle w:val="Default"/>
        <w:rPr>
          <w:color w:val="auto"/>
          <w:sz w:val="20"/>
          <w:szCs w:val="20"/>
        </w:rPr>
      </w:pPr>
    </w:p>
    <w:p w:rsidR="002B3A1D" w:rsidRPr="00013A4A" w:rsidRDefault="002B3A1D" w:rsidP="002B3A1D">
      <w:pPr>
        <w:spacing w:line="320" w:lineRule="atLeast"/>
        <w:rPr>
          <w:rFonts w:ascii="Arial" w:hAnsi="Arial" w:cs="Arial"/>
          <w:b/>
          <w:sz w:val="20"/>
          <w:lang w:val="en"/>
        </w:rPr>
      </w:pPr>
      <w:r w:rsidRPr="00013A4A">
        <w:rPr>
          <w:rFonts w:ascii="Arial" w:hAnsi="Arial" w:cs="Arial"/>
          <w:b/>
          <w:bCs/>
          <w:sz w:val="20"/>
        </w:rPr>
        <w:t xml:space="preserve">FLSA Status: </w:t>
      </w:r>
      <w:r w:rsidRPr="00013A4A">
        <w:rPr>
          <w:rFonts w:ascii="Arial" w:hAnsi="Arial" w:cs="Arial"/>
          <w:sz w:val="20"/>
        </w:rPr>
        <w:t>Non-exempt</w:t>
      </w:r>
    </w:p>
    <w:p w:rsidR="00F31337" w:rsidRPr="00013A4A" w:rsidRDefault="00F31337" w:rsidP="003A18A0">
      <w:pPr>
        <w:spacing w:line="320" w:lineRule="atLeast"/>
        <w:rPr>
          <w:rFonts w:ascii="Arial" w:hAnsi="Arial" w:cs="Arial"/>
          <w:sz w:val="20"/>
          <w:lang w:val="en"/>
        </w:rPr>
      </w:pPr>
    </w:p>
    <w:p w:rsidR="00F31337" w:rsidRPr="00013A4A" w:rsidRDefault="00F31337" w:rsidP="003A18A0">
      <w:pPr>
        <w:spacing w:line="320" w:lineRule="atLeast"/>
        <w:rPr>
          <w:rFonts w:ascii="Arial" w:hAnsi="Arial" w:cs="Arial"/>
          <w:sz w:val="20"/>
          <w:lang w:val="en"/>
        </w:rPr>
      </w:pPr>
    </w:p>
    <w:p w:rsidR="003A18A0" w:rsidRPr="00013A4A" w:rsidRDefault="003A18A0" w:rsidP="003A18A0">
      <w:pPr>
        <w:spacing w:line="320" w:lineRule="atLeast"/>
        <w:rPr>
          <w:rFonts w:ascii="Arial" w:hAnsi="Arial" w:cs="Arial"/>
          <w:sz w:val="20"/>
          <w:lang w:val="en"/>
        </w:rPr>
      </w:pPr>
    </w:p>
    <w:p w:rsidR="003A18A0" w:rsidRPr="00013A4A" w:rsidRDefault="003D0F0B" w:rsidP="003A18A0">
      <w:pPr>
        <w:spacing w:line="320" w:lineRule="atLeast"/>
        <w:rPr>
          <w:rFonts w:ascii="Arial" w:hAnsi="Arial" w:cs="Arial"/>
          <w:b/>
          <w:sz w:val="20"/>
          <w:lang w:val="en"/>
        </w:rPr>
      </w:pPr>
      <w:r w:rsidRPr="00013A4A">
        <w:rPr>
          <w:rFonts w:ascii="Arial" w:hAnsi="Arial" w:cs="Arial"/>
          <w:b/>
          <w:sz w:val="20"/>
          <w:lang w:val="en"/>
        </w:rPr>
        <w:t xml:space="preserve">Date: </w:t>
      </w:r>
      <w:r w:rsidR="00013A4A" w:rsidRPr="00013A4A">
        <w:rPr>
          <w:rFonts w:ascii="Arial" w:hAnsi="Arial" w:cs="Arial"/>
          <w:b/>
          <w:sz w:val="20"/>
          <w:lang w:val="en"/>
        </w:rPr>
        <w:t>9/13</w:t>
      </w:r>
      <w:r w:rsidR="002B3A1D" w:rsidRPr="00013A4A">
        <w:rPr>
          <w:rFonts w:ascii="Arial" w:hAnsi="Arial" w:cs="Arial"/>
          <w:b/>
          <w:sz w:val="20"/>
          <w:lang w:val="en"/>
        </w:rPr>
        <w:t>/2023</w:t>
      </w:r>
    </w:p>
    <w:p w:rsidR="00E32156" w:rsidRPr="00013A4A" w:rsidRDefault="00E32156" w:rsidP="003A18A0">
      <w:pPr>
        <w:pStyle w:val="NoSpacing"/>
        <w:spacing w:line="320" w:lineRule="atLeast"/>
        <w:rPr>
          <w:rFonts w:ascii="Arial" w:hAnsi="Arial" w:cs="Arial"/>
          <w:sz w:val="20"/>
        </w:rPr>
      </w:pPr>
    </w:p>
    <w:sectPr w:rsidR="00E32156" w:rsidRPr="00013A4A" w:rsidSect="00AD544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11" w:rsidRDefault="001F1F11" w:rsidP="00427C44">
      <w:r>
        <w:separator/>
      </w:r>
    </w:p>
  </w:endnote>
  <w:endnote w:type="continuationSeparator" w:id="0">
    <w:p w:rsidR="001F1F11" w:rsidRDefault="001F1F11"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96" w:rsidRDefault="00C4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90" w:rsidRPr="00211090" w:rsidRDefault="00211090" w:rsidP="00211090">
    <w:pPr>
      <w:pStyle w:val="Footer"/>
      <w:pBdr>
        <w:top w:val="single" w:sz="4" w:space="5" w:color="auto"/>
      </w:pBdr>
      <w:jc w:val="center"/>
      <w:rPr>
        <w:rFonts w:ascii="Century Gothic" w:hAnsi="Century Gothic"/>
        <w:sz w:val="18"/>
        <w:szCs w:val="18"/>
        <w:lang w:val="en-US"/>
      </w:rPr>
    </w:pPr>
    <w:r w:rsidRPr="00211090">
      <w:rPr>
        <w:rFonts w:ascii="Century Gothic" w:hAnsi="Century Gothic"/>
        <w:sz w:val="18"/>
        <w:szCs w:val="18"/>
        <w:lang w:val="en-US"/>
      </w:rPr>
      <w:t>111 Charter Oak Avenue, Hartford, CT 06106</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Phone: 860-5</w:t>
    </w:r>
    <w:r w:rsidR="009212AE">
      <w:rPr>
        <w:rFonts w:ascii="Century Gothic" w:hAnsi="Century Gothic"/>
        <w:sz w:val="18"/>
        <w:szCs w:val="18"/>
        <w:lang w:val="en-US"/>
      </w:rPr>
      <w:t>09-36</w:t>
    </w:r>
    <w:r>
      <w:rPr>
        <w:rFonts w:ascii="Century Gothic" w:hAnsi="Century Gothic"/>
        <w:sz w:val="18"/>
        <w:szCs w:val="18"/>
        <w:lang w:val="en-US"/>
      </w:rPr>
      <w:t>0</w:t>
    </w:r>
    <w:r w:rsidR="009212AE">
      <w:rPr>
        <w:rFonts w:ascii="Century Gothic" w:hAnsi="Century Gothic"/>
        <w:sz w:val="18"/>
        <w:szCs w:val="18"/>
        <w:lang w:val="en-US"/>
      </w:rPr>
      <w:t>6</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Fax: 860-548-9830</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www.crec.org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90" w:rsidRPr="00211090" w:rsidRDefault="00211090" w:rsidP="00211090">
    <w:pPr>
      <w:pStyle w:val="Footer"/>
      <w:pBdr>
        <w:top w:val="single" w:sz="4" w:space="5" w:color="auto"/>
      </w:pBdr>
      <w:jc w:val="center"/>
      <w:rPr>
        <w:rFonts w:ascii="Century Gothic" w:hAnsi="Century Gothic"/>
        <w:sz w:val="18"/>
        <w:szCs w:val="18"/>
        <w:lang w:val="en-US"/>
      </w:rPr>
    </w:pPr>
    <w:r w:rsidRPr="00211090">
      <w:rPr>
        <w:rFonts w:ascii="Century Gothic" w:hAnsi="Century Gothic"/>
        <w:sz w:val="18"/>
        <w:szCs w:val="18"/>
        <w:lang w:val="en-US"/>
      </w:rPr>
      <w:t>111 Charter Oak Avenue, Hartford, CT 06106</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Phone: 860-5</w:t>
    </w:r>
    <w:r>
      <w:rPr>
        <w:rFonts w:ascii="Century Gothic" w:hAnsi="Century Gothic"/>
        <w:sz w:val="18"/>
        <w:szCs w:val="18"/>
        <w:lang w:val="en-US"/>
      </w:rPr>
      <w:t>24-4030</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Fax: 860-548-9830</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www.crec.org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11" w:rsidRDefault="001F1F11" w:rsidP="00427C44">
      <w:r>
        <w:separator/>
      </w:r>
    </w:p>
  </w:footnote>
  <w:footnote w:type="continuationSeparator" w:id="0">
    <w:p w:rsidR="001F1F11" w:rsidRDefault="001F1F11" w:rsidP="0042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96" w:rsidRDefault="00C4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76" w:rsidRDefault="00394776" w:rsidP="00394776">
    <w:pPr>
      <w:tabs>
        <w:tab w:val="center" w:pos="4320"/>
        <w:tab w:val="right" w:pos="8640"/>
      </w:tabs>
    </w:pPr>
  </w:p>
  <w:p w:rsidR="00394776" w:rsidRDefault="001769FA" w:rsidP="00394776">
    <w:pPr>
      <w:tabs>
        <w:tab w:val="center" w:pos="4320"/>
        <w:tab w:val="right" w:pos="8640"/>
      </w:tabs>
    </w:pPr>
    <w:r>
      <w:rPr>
        <w:noProof/>
      </w:rPr>
      <w:drawing>
        <wp:anchor distT="0" distB="0" distL="114300" distR="114300" simplePos="0" relativeHeight="251657216" behindDoc="0" locked="0" layoutInCell="1" allowOverlap="1" wp14:anchorId="4CC8D5C1" wp14:editId="4FBD3470">
          <wp:simplePos x="0" y="0"/>
          <wp:positionH relativeFrom="column">
            <wp:posOffset>20955</wp:posOffset>
          </wp:positionH>
          <wp:positionV relativeFrom="paragraph">
            <wp:posOffset>70485</wp:posOffset>
          </wp:positionV>
          <wp:extent cx="2919095" cy="425450"/>
          <wp:effectExtent l="0" t="0" r="0" b="0"/>
          <wp:wrapTopAndBottom/>
          <wp:docPr id="12" name="Picture 12" descr="logo 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776" w:rsidRPr="009D3024" w:rsidRDefault="00394776" w:rsidP="00394776">
    <w:pPr>
      <w:tabs>
        <w:tab w:val="center" w:pos="4320"/>
        <w:tab w:val="right" w:pos="8640"/>
      </w:tabs>
      <w:rPr>
        <w:rFonts w:ascii="Century Gothic" w:hAnsi="Century Gothic"/>
      </w:rPr>
    </w:pPr>
  </w:p>
  <w:p w:rsidR="00394776" w:rsidRPr="009D3024" w:rsidRDefault="00394776" w:rsidP="00394776">
    <w:pPr>
      <w:tabs>
        <w:tab w:val="center" w:pos="4320"/>
        <w:tab w:val="right" w:pos="8640"/>
      </w:tabs>
      <w:ind w:right="-36"/>
      <w:rPr>
        <w:rFonts w:ascii="Century Gothic" w:hAnsi="Century Gothic"/>
        <w:i/>
        <w:noProof/>
        <w:sz w:val="24"/>
        <w:szCs w:val="24"/>
      </w:rPr>
    </w:pPr>
  </w:p>
  <w:p w:rsidR="00394776" w:rsidRPr="00394776" w:rsidRDefault="00394776" w:rsidP="00394776">
    <w:pPr>
      <w:pBdr>
        <w:top w:val="single" w:sz="4" w:space="1" w:color="auto"/>
      </w:pBdr>
      <w:tabs>
        <w:tab w:val="center" w:pos="4320"/>
        <w:tab w:val="right" w:pos="8640"/>
      </w:tabs>
      <w:ind w:right="-36"/>
      <w:jc w:val="right"/>
      <w:rPr>
        <w:rFonts w:ascii="Century Gothic" w:hAnsi="Century Gothic"/>
        <w:noProof/>
        <w:sz w:val="8"/>
        <w:szCs w:val="8"/>
      </w:rPr>
    </w:pPr>
  </w:p>
  <w:p w:rsidR="00217D1E" w:rsidRPr="00217D1E" w:rsidRDefault="00211090" w:rsidP="00211090">
    <w:pPr>
      <w:pBdr>
        <w:top w:val="single" w:sz="4" w:space="1" w:color="auto"/>
      </w:pBdr>
      <w:tabs>
        <w:tab w:val="center" w:pos="4320"/>
        <w:tab w:val="right" w:pos="8640"/>
      </w:tabs>
      <w:ind w:right="-36"/>
      <w:jc w:val="right"/>
      <w:rPr>
        <w:rFonts w:ascii="Century Gothic" w:hAnsi="Century Gothic"/>
        <w:i/>
        <w:noProof/>
        <w:sz w:val="24"/>
        <w:szCs w:val="24"/>
      </w:rPr>
    </w:pPr>
    <w:r>
      <w:rPr>
        <w:rFonts w:ascii="Century Gothic" w:hAnsi="Century Gothic"/>
        <w:noProof/>
        <w:sz w:val="24"/>
        <w:szCs w:val="24"/>
      </w:rPr>
      <w:t>HUMAN RESOURCES</w:t>
    </w:r>
  </w:p>
  <w:p w:rsidR="00217D1E" w:rsidRPr="00394776" w:rsidRDefault="00211090" w:rsidP="00211090">
    <w:pPr>
      <w:pBdr>
        <w:top w:val="single" w:sz="4" w:space="1" w:color="auto"/>
      </w:pBdr>
      <w:tabs>
        <w:tab w:val="center" w:pos="4320"/>
        <w:tab w:val="left" w:pos="7299"/>
        <w:tab w:val="right" w:pos="8640"/>
      </w:tabs>
      <w:ind w:right="-36"/>
      <w:rPr>
        <w:rFonts w:ascii="Century Gothic" w:hAnsi="Century Gothic"/>
        <w:noProof/>
        <w:sz w:val="24"/>
        <w:szCs w:val="24"/>
      </w:rPr>
    </w:pPr>
    <w:r>
      <w:rPr>
        <w:rFonts w:ascii="Century Gothic" w:hAnsi="Century Gothic"/>
        <w:noProof/>
        <w:sz w:val="24"/>
        <w:szCs w:val="24"/>
      </w:rPr>
      <w:tab/>
    </w:r>
    <w:r>
      <w:rPr>
        <w:rFonts w:ascii="Century Gothic" w:hAnsi="Century Gothic"/>
        <w:noProof/>
        <w:sz w:val="24"/>
        <w:szCs w:val="24"/>
      </w:rPr>
      <w:tab/>
    </w:r>
    <w:r>
      <w:rPr>
        <w:rFonts w:ascii="Century Gothic" w:hAnsi="Century Gothic"/>
        <w:noProof/>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E9" w:rsidRDefault="007275E9" w:rsidP="007275E9">
    <w:pPr>
      <w:tabs>
        <w:tab w:val="center" w:pos="4320"/>
        <w:tab w:val="right" w:pos="8640"/>
      </w:tabs>
    </w:pPr>
  </w:p>
  <w:p w:rsidR="00C82065" w:rsidRDefault="001769FA" w:rsidP="00C82065">
    <w:pPr>
      <w:tabs>
        <w:tab w:val="center" w:pos="4320"/>
        <w:tab w:val="right" w:pos="8640"/>
      </w:tabs>
    </w:pPr>
    <w:r>
      <w:rPr>
        <w:noProof/>
      </w:rPr>
      <w:drawing>
        <wp:anchor distT="0" distB="0" distL="114300" distR="114300" simplePos="0" relativeHeight="251658240" behindDoc="0" locked="0" layoutInCell="1" allowOverlap="1" wp14:anchorId="28919909" wp14:editId="74A8BAC5">
          <wp:simplePos x="0" y="0"/>
          <wp:positionH relativeFrom="column">
            <wp:posOffset>-635</wp:posOffset>
          </wp:positionH>
          <wp:positionV relativeFrom="paragraph">
            <wp:posOffset>25400</wp:posOffset>
          </wp:positionV>
          <wp:extent cx="3302635" cy="481330"/>
          <wp:effectExtent l="0" t="0" r="0" b="0"/>
          <wp:wrapNone/>
          <wp:docPr id="15" name="Picture 15" descr="logo 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63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65" w:rsidRPr="009D3024" w:rsidRDefault="00C82065" w:rsidP="00C82065">
    <w:pPr>
      <w:tabs>
        <w:tab w:val="center" w:pos="4320"/>
        <w:tab w:val="right" w:pos="8640"/>
      </w:tabs>
      <w:rPr>
        <w:rFonts w:ascii="Century Gothic" w:hAnsi="Century Gothic"/>
      </w:rPr>
    </w:pPr>
  </w:p>
  <w:p w:rsidR="009D3024" w:rsidRPr="009D3024" w:rsidRDefault="009D3024" w:rsidP="009D3024">
    <w:pPr>
      <w:tabs>
        <w:tab w:val="center" w:pos="4320"/>
        <w:tab w:val="right" w:pos="8640"/>
      </w:tabs>
      <w:ind w:right="-36"/>
      <w:rPr>
        <w:rFonts w:ascii="Century Gothic" w:hAnsi="Century Gothic"/>
        <w:i/>
        <w:noProof/>
        <w:sz w:val="24"/>
        <w:szCs w:val="24"/>
      </w:rPr>
    </w:pPr>
  </w:p>
  <w:p w:rsidR="00A94FB1" w:rsidRPr="00211090" w:rsidRDefault="00A94FB1" w:rsidP="00211090">
    <w:pPr>
      <w:pBdr>
        <w:top w:val="single" w:sz="4" w:space="1" w:color="auto"/>
      </w:pBdr>
      <w:tabs>
        <w:tab w:val="center" w:pos="4320"/>
        <w:tab w:val="right" w:pos="8640"/>
        <w:tab w:val="left" w:pos="8749"/>
      </w:tabs>
      <w:ind w:right="-36"/>
      <w:jc w:val="right"/>
      <w:rPr>
        <w:rFonts w:ascii="Century Gothic" w:hAnsi="Century Gothic"/>
        <w:noProof/>
        <w:sz w:val="8"/>
        <w:szCs w:val="8"/>
      </w:rPr>
    </w:pPr>
  </w:p>
  <w:p w:rsidR="0094097C" w:rsidRPr="009D3024" w:rsidRDefault="00E32156" w:rsidP="009D3024">
    <w:pPr>
      <w:pBdr>
        <w:top w:val="single" w:sz="4" w:space="1" w:color="auto"/>
      </w:pBdr>
      <w:tabs>
        <w:tab w:val="center" w:pos="4320"/>
        <w:tab w:val="right" w:pos="8640"/>
      </w:tabs>
      <w:ind w:right="-36"/>
      <w:jc w:val="right"/>
      <w:rPr>
        <w:rFonts w:ascii="Century Gothic" w:hAnsi="Century Gothic"/>
        <w:noProof/>
        <w:sz w:val="24"/>
        <w:szCs w:val="24"/>
      </w:rPr>
    </w:pPr>
    <w:r>
      <w:rPr>
        <w:rFonts w:ascii="Century Gothic" w:hAnsi="Century Gothic"/>
        <w:noProof/>
        <w:sz w:val="24"/>
        <w:szCs w:val="24"/>
      </w:rPr>
      <w:t>HUMAN RESOURCES</w:t>
    </w:r>
    <w:r>
      <w:rPr>
        <w:rFonts w:ascii="Century Gothic" w:hAnsi="Century Gothic"/>
        <w:noProof/>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54_"/>
      </v:shape>
    </w:pict>
  </w:numPicBullet>
  <w:abstractNum w:abstractNumId="0" w15:restartNumberingAfterBreak="0">
    <w:nsid w:val="10874321"/>
    <w:multiLevelType w:val="hybridMultilevel"/>
    <w:tmpl w:val="0E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01E8"/>
    <w:multiLevelType w:val="hybridMultilevel"/>
    <w:tmpl w:val="7A9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0558"/>
    <w:multiLevelType w:val="multilevel"/>
    <w:tmpl w:val="496A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84A79"/>
    <w:multiLevelType w:val="hybridMultilevel"/>
    <w:tmpl w:val="A37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646F7"/>
    <w:multiLevelType w:val="multilevel"/>
    <w:tmpl w:val="6CF6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31500"/>
    <w:multiLevelType w:val="hybridMultilevel"/>
    <w:tmpl w:val="C15A0F74"/>
    <w:lvl w:ilvl="0" w:tplc="4B1CFB88">
      <w:start w:val="1"/>
      <w:numFmt w:val="bullet"/>
      <w:lvlText w:val=""/>
      <w:lvlPicBulletId w:val="0"/>
      <w:lvlJc w:val="left"/>
      <w:pPr>
        <w:ind w:left="360" w:hanging="360"/>
      </w:pPr>
      <w:rPr>
        <w:rFonts w:ascii="Symbol" w:hAnsi="Symbol" w:hint="default"/>
        <w:color w:val="auto"/>
        <w:sz w:val="21"/>
        <w:szCs w:val="21"/>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4759E"/>
    <w:multiLevelType w:val="hybridMultilevel"/>
    <w:tmpl w:val="A50E790A"/>
    <w:lvl w:ilvl="0" w:tplc="4B1CFB88">
      <w:start w:val="1"/>
      <w:numFmt w:val="bullet"/>
      <w:lvlText w:val=""/>
      <w:lvlPicBulletId w:val="0"/>
      <w:lvlJc w:val="left"/>
      <w:pPr>
        <w:ind w:left="4320" w:hanging="360"/>
      </w:pPr>
      <w:rPr>
        <w:rFonts w:ascii="Symbol" w:hAnsi="Symbol" w:hint="default"/>
        <w:color w:val="auto"/>
        <w:sz w:val="21"/>
        <w:szCs w:val="21"/>
      </w:rPr>
    </w:lvl>
    <w:lvl w:ilvl="1" w:tplc="04090003" w:tentative="1">
      <w:start w:val="1"/>
      <w:numFmt w:val="bullet"/>
      <w:lvlText w:val="o"/>
      <w:lvlJc w:val="left"/>
      <w:pPr>
        <w:ind w:left="5040" w:hanging="360"/>
      </w:pPr>
      <w:rPr>
        <w:rFonts w:ascii="Courier New" w:hAnsi="Courier New" w:cs="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Wingdings"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Wingdings"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3EB265DB"/>
    <w:multiLevelType w:val="multilevel"/>
    <w:tmpl w:val="A18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A67F0"/>
    <w:multiLevelType w:val="hybridMultilevel"/>
    <w:tmpl w:val="778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354D0"/>
    <w:multiLevelType w:val="multilevel"/>
    <w:tmpl w:val="109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A0E92"/>
    <w:multiLevelType w:val="hybridMultilevel"/>
    <w:tmpl w:val="6FEC28E2"/>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F4A1A"/>
    <w:multiLevelType w:val="hybridMultilevel"/>
    <w:tmpl w:val="1046CA9E"/>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92987"/>
    <w:multiLevelType w:val="multilevel"/>
    <w:tmpl w:val="C2B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B191D"/>
    <w:multiLevelType w:val="multilevel"/>
    <w:tmpl w:val="2E04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27ABC"/>
    <w:multiLevelType w:val="hybridMultilevel"/>
    <w:tmpl w:val="97F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76531"/>
    <w:multiLevelType w:val="hybridMultilevel"/>
    <w:tmpl w:val="AC54A26C"/>
    <w:lvl w:ilvl="0" w:tplc="B9D4ADCA">
      <w:start w:val="1"/>
      <w:numFmt w:val="bullet"/>
      <w:lvlText w:val="¢"/>
      <w:lvlJc w:val="left"/>
      <w:pPr>
        <w:ind w:left="720" w:hanging="360"/>
      </w:pPr>
      <w:rPr>
        <w:rFonts w:ascii="Wingdings 2" w:hAnsi="Wingdings 2" w:hint="default"/>
        <w:color w:val="auto"/>
        <w:sz w:val="20"/>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F207A"/>
    <w:multiLevelType w:val="hybridMultilevel"/>
    <w:tmpl w:val="2B7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A71FF"/>
    <w:multiLevelType w:val="hybridMultilevel"/>
    <w:tmpl w:val="0A30339E"/>
    <w:lvl w:ilvl="0" w:tplc="B058A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77F7A"/>
    <w:multiLevelType w:val="multilevel"/>
    <w:tmpl w:val="83861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46C7A"/>
    <w:multiLevelType w:val="hybridMultilevel"/>
    <w:tmpl w:val="C31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12222"/>
    <w:multiLevelType w:val="hybridMultilevel"/>
    <w:tmpl w:val="3ED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7"/>
  </w:num>
  <w:num w:numId="5">
    <w:abstractNumId w:val="16"/>
  </w:num>
  <w:num w:numId="6">
    <w:abstractNumId w:val="11"/>
  </w:num>
  <w:num w:numId="7">
    <w:abstractNumId w:val="3"/>
  </w:num>
  <w:num w:numId="8">
    <w:abstractNumId w:val="15"/>
  </w:num>
  <w:num w:numId="9">
    <w:abstractNumId w:val="14"/>
  </w:num>
  <w:num w:numId="10">
    <w:abstractNumId w:val="18"/>
  </w:num>
  <w:num w:numId="11">
    <w:abstractNumId w:val="4"/>
  </w:num>
  <w:num w:numId="12">
    <w:abstractNumId w:val="7"/>
  </w:num>
  <w:num w:numId="13">
    <w:abstractNumId w:val="9"/>
  </w:num>
  <w:num w:numId="14">
    <w:abstractNumId w:val="2"/>
  </w:num>
  <w:num w:numId="15">
    <w:abstractNumId w:val="12"/>
  </w:num>
  <w:num w:numId="16">
    <w:abstractNumId w:val="13"/>
  </w:num>
  <w:num w:numId="17">
    <w:abstractNumId w:val="13"/>
  </w:num>
  <w:num w:numId="18">
    <w:abstractNumId w:val="19"/>
  </w:num>
  <w:num w:numId="19">
    <w:abstractNumId w:val="1"/>
  </w:num>
  <w:num w:numId="20">
    <w:abstractNumId w:val="0"/>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87"/>
    <w:rsid w:val="00001D6E"/>
    <w:rsid w:val="0000287E"/>
    <w:rsid w:val="00013A4A"/>
    <w:rsid w:val="00030303"/>
    <w:rsid w:val="00076D4B"/>
    <w:rsid w:val="00094D50"/>
    <w:rsid w:val="000A1B95"/>
    <w:rsid w:val="000C658D"/>
    <w:rsid w:val="000C7610"/>
    <w:rsid w:val="000D19D6"/>
    <w:rsid w:val="0010201B"/>
    <w:rsid w:val="00104103"/>
    <w:rsid w:val="001048EB"/>
    <w:rsid w:val="001259B5"/>
    <w:rsid w:val="00157BA7"/>
    <w:rsid w:val="001769FA"/>
    <w:rsid w:val="00180A23"/>
    <w:rsid w:val="0018404E"/>
    <w:rsid w:val="001B59A2"/>
    <w:rsid w:val="001C3C09"/>
    <w:rsid w:val="001F1F11"/>
    <w:rsid w:val="001F306E"/>
    <w:rsid w:val="0020019E"/>
    <w:rsid w:val="00205F41"/>
    <w:rsid w:val="00211090"/>
    <w:rsid w:val="00217D1E"/>
    <w:rsid w:val="00225DC4"/>
    <w:rsid w:val="00226A04"/>
    <w:rsid w:val="002506D5"/>
    <w:rsid w:val="00264B5F"/>
    <w:rsid w:val="00271906"/>
    <w:rsid w:val="00280AA0"/>
    <w:rsid w:val="00281D66"/>
    <w:rsid w:val="002A3505"/>
    <w:rsid w:val="002B3A1D"/>
    <w:rsid w:val="002C5F4E"/>
    <w:rsid w:val="002D03C0"/>
    <w:rsid w:val="002D3424"/>
    <w:rsid w:val="002D5080"/>
    <w:rsid w:val="002E18BF"/>
    <w:rsid w:val="002F3270"/>
    <w:rsid w:val="00301977"/>
    <w:rsid w:val="003075A2"/>
    <w:rsid w:val="003155BC"/>
    <w:rsid w:val="003261A3"/>
    <w:rsid w:val="00330141"/>
    <w:rsid w:val="00336489"/>
    <w:rsid w:val="00347916"/>
    <w:rsid w:val="003671C4"/>
    <w:rsid w:val="0037376E"/>
    <w:rsid w:val="0038397A"/>
    <w:rsid w:val="00394776"/>
    <w:rsid w:val="003A18A0"/>
    <w:rsid w:val="003B6065"/>
    <w:rsid w:val="003C2DF9"/>
    <w:rsid w:val="003D0F0B"/>
    <w:rsid w:val="003D7CA7"/>
    <w:rsid w:val="003E14B0"/>
    <w:rsid w:val="003E2EFB"/>
    <w:rsid w:val="003E7640"/>
    <w:rsid w:val="003F679F"/>
    <w:rsid w:val="00401A4B"/>
    <w:rsid w:val="00403749"/>
    <w:rsid w:val="00427C44"/>
    <w:rsid w:val="004347A0"/>
    <w:rsid w:val="004420EF"/>
    <w:rsid w:val="004429C7"/>
    <w:rsid w:val="00497707"/>
    <w:rsid w:val="004B7C39"/>
    <w:rsid w:val="004D37A3"/>
    <w:rsid w:val="00503CD9"/>
    <w:rsid w:val="005145FC"/>
    <w:rsid w:val="00556FA1"/>
    <w:rsid w:val="00570585"/>
    <w:rsid w:val="005712C9"/>
    <w:rsid w:val="005826E9"/>
    <w:rsid w:val="00590EC1"/>
    <w:rsid w:val="00595EAA"/>
    <w:rsid w:val="005A0D40"/>
    <w:rsid w:val="005B4772"/>
    <w:rsid w:val="005F2E7D"/>
    <w:rsid w:val="005F6146"/>
    <w:rsid w:val="00610CF3"/>
    <w:rsid w:val="00645D9E"/>
    <w:rsid w:val="0066410F"/>
    <w:rsid w:val="0066574B"/>
    <w:rsid w:val="006C2E7D"/>
    <w:rsid w:val="006C45D8"/>
    <w:rsid w:val="006C68D8"/>
    <w:rsid w:val="006D33AF"/>
    <w:rsid w:val="006E1F0E"/>
    <w:rsid w:val="006E33DA"/>
    <w:rsid w:val="00701C7C"/>
    <w:rsid w:val="00710B46"/>
    <w:rsid w:val="007175CC"/>
    <w:rsid w:val="007179FA"/>
    <w:rsid w:val="007275E9"/>
    <w:rsid w:val="007426DB"/>
    <w:rsid w:val="00760B08"/>
    <w:rsid w:val="007618A2"/>
    <w:rsid w:val="00762CB5"/>
    <w:rsid w:val="0076606B"/>
    <w:rsid w:val="00775EFE"/>
    <w:rsid w:val="007829E5"/>
    <w:rsid w:val="00790895"/>
    <w:rsid w:val="00792B41"/>
    <w:rsid w:val="007A1D5B"/>
    <w:rsid w:val="007C49CC"/>
    <w:rsid w:val="007E36B9"/>
    <w:rsid w:val="007F36EE"/>
    <w:rsid w:val="008005CC"/>
    <w:rsid w:val="008067B5"/>
    <w:rsid w:val="008262DF"/>
    <w:rsid w:val="00826CFC"/>
    <w:rsid w:val="00843092"/>
    <w:rsid w:val="008514DD"/>
    <w:rsid w:val="00861744"/>
    <w:rsid w:val="00865C1D"/>
    <w:rsid w:val="008C4980"/>
    <w:rsid w:val="008C4B59"/>
    <w:rsid w:val="008D62BD"/>
    <w:rsid w:val="008F38E8"/>
    <w:rsid w:val="008F68F8"/>
    <w:rsid w:val="008F7F13"/>
    <w:rsid w:val="00904E64"/>
    <w:rsid w:val="009212AE"/>
    <w:rsid w:val="0094097C"/>
    <w:rsid w:val="00940E03"/>
    <w:rsid w:val="00953323"/>
    <w:rsid w:val="00953E66"/>
    <w:rsid w:val="00955056"/>
    <w:rsid w:val="00962B65"/>
    <w:rsid w:val="009742DF"/>
    <w:rsid w:val="009806E2"/>
    <w:rsid w:val="009934AB"/>
    <w:rsid w:val="009A3012"/>
    <w:rsid w:val="009B070F"/>
    <w:rsid w:val="009B1139"/>
    <w:rsid w:val="009B5E54"/>
    <w:rsid w:val="009D3024"/>
    <w:rsid w:val="009E4CC0"/>
    <w:rsid w:val="009F73AA"/>
    <w:rsid w:val="00A2446C"/>
    <w:rsid w:val="00A2459C"/>
    <w:rsid w:val="00A41D74"/>
    <w:rsid w:val="00A45995"/>
    <w:rsid w:val="00A52F8A"/>
    <w:rsid w:val="00A65B60"/>
    <w:rsid w:val="00A94FB1"/>
    <w:rsid w:val="00AD2D34"/>
    <w:rsid w:val="00AD5449"/>
    <w:rsid w:val="00AE5A82"/>
    <w:rsid w:val="00AE6B21"/>
    <w:rsid w:val="00AF1A96"/>
    <w:rsid w:val="00AF6D10"/>
    <w:rsid w:val="00B12CFE"/>
    <w:rsid w:val="00B20316"/>
    <w:rsid w:val="00B20356"/>
    <w:rsid w:val="00B543A9"/>
    <w:rsid w:val="00B72DDE"/>
    <w:rsid w:val="00B80230"/>
    <w:rsid w:val="00B80CB4"/>
    <w:rsid w:val="00B90972"/>
    <w:rsid w:val="00B92B2F"/>
    <w:rsid w:val="00BA4DCD"/>
    <w:rsid w:val="00BA7313"/>
    <w:rsid w:val="00BA7D9A"/>
    <w:rsid w:val="00BA7E87"/>
    <w:rsid w:val="00BB3333"/>
    <w:rsid w:val="00BC3B7B"/>
    <w:rsid w:val="00BE51CB"/>
    <w:rsid w:val="00BE62ED"/>
    <w:rsid w:val="00BF288A"/>
    <w:rsid w:val="00BF3C94"/>
    <w:rsid w:val="00C13BD6"/>
    <w:rsid w:val="00C336C4"/>
    <w:rsid w:val="00C41196"/>
    <w:rsid w:val="00C6390C"/>
    <w:rsid w:val="00C76630"/>
    <w:rsid w:val="00C77E5C"/>
    <w:rsid w:val="00C82065"/>
    <w:rsid w:val="00C92FCA"/>
    <w:rsid w:val="00CC4FAF"/>
    <w:rsid w:val="00CE47BA"/>
    <w:rsid w:val="00CF4A8A"/>
    <w:rsid w:val="00D0193A"/>
    <w:rsid w:val="00D11D32"/>
    <w:rsid w:val="00D57300"/>
    <w:rsid w:val="00D966A3"/>
    <w:rsid w:val="00DA4F71"/>
    <w:rsid w:val="00DB1676"/>
    <w:rsid w:val="00DB3768"/>
    <w:rsid w:val="00DB416E"/>
    <w:rsid w:val="00DB57DF"/>
    <w:rsid w:val="00DC758D"/>
    <w:rsid w:val="00DD3CCD"/>
    <w:rsid w:val="00DD7894"/>
    <w:rsid w:val="00E11DB3"/>
    <w:rsid w:val="00E22704"/>
    <w:rsid w:val="00E266EE"/>
    <w:rsid w:val="00E32156"/>
    <w:rsid w:val="00E46448"/>
    <w:rsid w:val="00E52647"/>
    <w:rsid w:val="00E92DD1"/>
    <w:rsid w:val="00EB396D"/>
    <w:rsid w:val="00F04DFE"/>
    <w:rsid w:val="00F079F2"/>
    <w:rsid w:val="00F126B6"/>
    <w:rsid w:val="00F23D23"/>
    <w:rsid w:val="00F31337"/>
    <w:rsid w:val="00F332A3"/>
    <w:rsid w:val="00F374BE"/>
    <w:rsid w:val="00F46A09"/>
    <w:rsid w:val="00F47DFF"/>
    <w:rsid w:val="00F63DDF"/>
    <w:rsid w:val="00F712AF"/>
    <w:rsid w:val="00F813D4"/>
    <w:rsid w:val="00FB3246"/>
    <w:rsid w:val="00FE159E"/>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BD3F"/>
  <w15:docId w15:val="{4C90D93F-2AAE-4C6B-9582-DAE251A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DF"/>
    <w:rPr>
      <w:rFonts w:ascii="Bookman Old Style" w:eastAsia="Times New Roman"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1975"/>
    <w:rPr>
      <w:sz w:val="22"/>
      <w:szCs w:val="22"/>
    </w:rPr>
  </w:style>
  <w:style w:type="table" w:styleId="TableGrid">
    <w:name w:val="Table Grid"/>
    <w:basedOn w:val="TableNormal"/>
    <w:uiPriority w:val="59"/>
    <w:rsid w:val="00B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HeaderChar">
    <w:name w:val="Header Char"/>
    <w:link w:val="Header"/>
    <w:uiPriority w:val="99"/>
    <w:rsid w:val="00CE2654"/>
    <w:rPr>
      <w:sz w:val="22"/>
      <w:szCs w:val="22"/>
    </w:rPr>
  </w:style>
  <w:style w:type="paragraph" w:styleId="Footer">
    <w:name w:val="footer"/>
    <w:basedOn w:val="Normal"/>
    <w:link w:val="Foot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FooterChar">
    <w:name w:val="Footer Char"/>
    <w:link w:val="Footer"/>
    <w:uiPriority w:val="99"/>
    <w:rsid w:val="00CE2654"/>
    <w:rPr>
      <w:sz w:val="22"/>
      <w:szCs w:val="22"/>
    </w:rPr>
  </w:style>
  <w:style w:type="paragraph" w:styleId="BalloonText">
    <w:name w:val="Balloon Text"/>
    <w:basedOn w:val="Normal"/>
    <w:link w:val="BalloonTextChar"/>
    <w:uiPriority w:val="99"/>
    <w:semiHidden/>
    <w:unhideWhenUsed/>
    <w:rsid w:val="005F3EF9"/>
    <w:rPr>
      <w:rFonts w:ascii="Lucida Grande" w:hAnsi="Lucida Grande"/>
      <w:sz w:val="18"/>
      <w:szCs w:val="18"/>
    </w:rPr>
  </w:style>
  <w:style w:type="character" w:customStyle="1" w:styleId="BalloonTextChar">
    <w:name w:val="Balloon Text Char"/>
    <w:link w:val="BalloonText"/>
    <w:uiPriority w:val="99"/>
    <w:semiHidden/>
    <w:rsid w:val="005F3EF9"/>
    <w:rPr>
      <w:rFonts w:ascii="Lucida Grande" w:eastAsia="Times New Roman" w:hAnsi="Lucida Grande"/>
      <w:sz w:val="18"/>
      <w:szCs w:val="18"/>
    </w:rPr>
  </w:style>
  <w:style w:type="paragraph" w:styleId="NoSpacing">
    <w:name w:val="No Spacing"/>
    <w:uiPriority w:val="1"/>
    <w:qFormat/>
    <w:rsid w:val="00F079F2"/>
    <w:rPr>
      <w:rFonts w:ascii="Bookman Old Style" w:eastAsia="Times New Roman" w:hAnsi="Bookman Old Style"/>
      <w:sz w:val="22"/>
    </w:rPr>
  </w:style>
  <w:style w:type="character" w:styleId="Hyperlink">
    <w:name w:val="Hyperlink"/>
    <w:uiPriority w:val="99"/>
    <w:unhideWhenUsed/>
    <w:rsid w:val="005A0D40"/>
    <w:rPr>
      <w:color w:val="0000FF"/>
      <w:u w:val="single"/>
    </w:rPr>
  </w:style>
  <w:style w:type="paragraph" w:styleId="ListParagraph">
    <w:name w:val="List Paragraph"/>
    <w:basedOn w:val="Normal"/>
    <w:uiPriority w:val="34"/>
    <w:qFormat/>
    <w:rsid w:val="00FB3246"/>
    <w:pPr>
      <w:spacing w:after="200" w:line="276" w:lineRule="auto"/>
      <w:ind w:left="720"/>
      <w:contextualSpacing/>
    </w:pPr>
    <w:rPr>
      <w:rFonts w:ascii="Calibri" w:eastAsia="Calibri" w:hAnsi="Calibri"/>
      <w:szCs w:val="22"/>
    </w:rPr>
  </w:style>
  <w:style w:type="paragraph" w:customStyle="1" w:styleId="Default">
    <w:name w:val="Default"/>
    <w:rsid w:val="002B3A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41">
      <w:bodyDiv w:val="1"/>
      <w:marLeft w:val="0"/>
      <w:marRight w:val="0"/>
      <w:marTop w:val="0"/>
      <w:marBottom w:val="0"/>
      <w:divBdr>
        <w:top w:val="none" w:sz="0" w:space="0" w:color="auto"/>
        <w:left w:val="none" w:sz="0" w:space="0" w:color="auto"/>
        <w:bottom w:val="none" w:sz="0" w:space="0" w:color="auto"/>
        <w:right w:val="none" w:sz="0" w:space="0" w:color="auto"/>
      </w:divBdr>
    </w:div>
    <w:div w:id="1000430297">
      <w:bodyDiv w:val="1"/>
      <w:marLeft w:val="0"/>
      <w:marRight w:val="0"/>
      <w:marTop w:val="0"/>
      <w:marBottom w:val="0"/>
      <w:divBdr>
        <w:top w:val="none" w:sz="0" w:space="0" w:color="auto"/>
        <w:left w:val="none" w:sz="0" w:space="0" w:color="auto"/>
        <w:bottom w:val="none" w:sz="0" w:space="0" w:color="auto"/>
        <w:right w:val="none" w:sz="0" w:space="0" w:color="auto"/>
      </w:divBdr>
    </w:div>
    <w:div w:id="1578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F93E-51AF-490D-847C-4249FC88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jucase</dc:creator>
  <cp:lastModifiedBy>Nolan, Kristen</cp:lastModifiedBy>
  <cp:revision>2</cp:revision>
  <cp:lastPrinted>2015-09-30T18:26:00Z</cp:lastPrinted>
  <dcterms:created xsi:type="dcterms:W3CDTF">2023-09-13T17:05:00Z</dcterms:created>
  <dcterms:modified xsi:type="dcterms:W3CDTF">2023-09-13T17:05:00Z</dcterms:modified>
</cp:coreProperties>
</file>